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E940E" w14:textId="77777777" w:rsidR="004C0E5A" w:rsidRDefault="004C0E5A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MS Mincho" w:hAnsi="Calibri"/>
          <w:b/>
          <w:bCs/>
          <w:lang w:eastAsia="ar-SA"/>
        </w:rPr>
      </w:pPr>
    </w:p>
    <w:p w14:paraId="60E4A0C2" w14:textId="3865600B" w:rsidR="004C0E5A" w:rsidRDefault="0086311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  <w:r>
        <w:rPr>
          <w:rFonts w:ascii="Calibri" w:eastAsia="Times New Roman" w:hAnsi="Calibri" w:cs="Verdana"/>
          <w:b/>
          <w:bCs/>
        </w:rPr>
        <w:t>TERMO DE REFERÊNCIA - TR</w:t>
      </w:r>
    </w:p>
    <w:p w14:paraId="6FF1D19D" w14:textId="77777777" w:rsidR="004C0E5A" w:rsidRDefault="004C0E5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tbl>
      <w:tblPr>
        <w:tblW w:w="877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8"/>
      </w:tblGrid>
      <w:tr w:rsidR="004C0E5A" w14:paraId="3B368072" w14:textId="77777777" w:rsidTr="00503090">
        <w:trPr>
          <w:trHeight w:val="16"/>
        </w:trPr>
        <w:tc>
          <w:tcPr>
            <w:tcW w:w="87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5A5A5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35DE9" w14:textId="7EB4C630" w:rsidR="004C0E5A" w:rsidRPr="00EA65DA" w:rsidRDefault="0086311A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EA65DA">
              <w:rPr>
                <w:rFonts w:ascii="Calibri" w:hAnsi="Calibri"/>
                <w:b/>
                <w:bCs/>
              </w:rPr>
              <w:t>DEFINIÇÃO DO OBJETO</w:t>
            </w:r>
          </w:p>
        </w:tc>
      </w:tr>
      <w:tr w:rsidR="004C0E5A" w14:paraId="4C1C5BBE" w14:textId="77777777" w:rsidTr="00190E97">
        <w:trPr>
          <w:trHeight w:val="490"/>
        </w:trPr>
        <w:tc>
          <w:tcPr>
            <w:tcW w:w="87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7B920" w14:textId="77777777" w:rsidR="004C0E5A" w:rsidRDefault="00F06C1E" w:rsidP="00F06C1E">
            <w:pPr>
              <w:snapToGrid w:val="0"/>
              <w:spacing w:line="276" w:lineRule="auto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F</w:t>
            </w:r>
            <w:r w:rsidRPr="00DE6BE6">
              <w:rPr>
                <w:rFonts w:ascii="Calibri" w:hAnsi="Calibri"/>
                <w:lang w:eastAsia="zh-CN"/>
              </w:rPr>
              <w:t>ornecimento de combustíveis líquidos para o abastecimento de veículos oficiais</w:t>
            </w:r>
            <w:r>
              <w:rPr>
                <w:rFonts w:ascii="Calibri" w:hAnsi="Calibri"/>
                <w:lang w:eastAsia="zh-CN"/>
              </w:rPr>
              <w:t>,</w:t>
            </w:r>
            <w:r w:rsidRPr="00DB7EA2">
              <w:rPr>
                <w:rFonts w:ascii="Calibri" w:hAnsi="Calibri"/>
                <w:lang w:eastAsia="zh-CN"/>
              </w:rPr>
              <w:t xml:space="preserve"> os combustíveis objetos deste contrato deverão atender as especificações técnicas exigidas pela Agencia Nacional de Petróleo – ANP, conforme legislação em vigor</w:t>
            </w:r>
            <w:r>
              <w:rPr>
                <w:rFonts w:ascii="Calibri" w:hAnsi="Calibri"/>
                <w:lang w:eastAsia="zh-CN"/>
              </w:rPr>
              <w:t>.</w:t>
            </w:r>
          </w:p>
          <w:p w14:paraId="21C63643" w14:textId="68F43450" w:rsidR="00BC4414" w:rsidRPr="00F06C1E" w:rsidRDefault="00F06C1E" w:rsidP="00BC4414">
            <w:pPr>
              <w:snapToGrid w:val="0"/>
              <w:spacing w:line="276" w:lineRule="auto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O contrato vigorará pelo prazo de 12 meses do ano corrente de 2024</w:t>
            </w:r>
            <w:r w:rsidR="0002386A">
              <w:rPr>
                <w:rFonts w:ascii="Calibri" w:hAnsi="Calibri"/>
                <w:lang w:eastAsia="zh-CN"/>
              </w:rPr>
              <w:t>, n</w:t>
            </w:r>
            <w:r w:rsidR="00BC4414">
              <w:rPr>
                <w:rFonts w:ascii="Calibri" w:hAnsi="Calibri"/>
                <w:lang w:eastAsia="zh-CN"/>
              </w:rPr>
              <w:t>ão sendo possível a</w:t>
            </w:r>
            <w:r w:rsidR="0002386A">
              <w:rPr>
                <w:rFonts w:ascii="Calibri" w:hAnsi="Calibri"/>
                <w:lang w:eastAsia="zh-CN"/>
              </w:rPr>
              <w:t xml:space="preserve"> sua</w:t>
            </w:r>
            <w:r w:rsidR="00BC4414">
              <w:rPr>
                <w:rFonts w:ascii="Calibri" w:hAnsi="Calibri"/>
                <w:lang w:eastAsia="zh-CN"/>
              </w:rPr>
              <w:t xml:space="preserve"> prorrogação.</w:t>
            </w:r>
          </w:p>
        </w:tc>
      </w:tr>
      <w:tr w:rsidR="00E3576A" w14:paraId="24387148" w14:textId="77777777" w:rsidTr="00190E97">
        <w:trPr>
          <w:trHeight w:val="174"/>
        </w:trPr>
        <w:tc>
          <w:tcPr>
            <w:tcW w:w="8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57E3B" w14:textId="77777777" w:rsidR="00E3576A" w:rsidRPr="00E3576A" w:rsidRDefault="00E3576A">
            <w:pPr>
              <w:pStyle w:val="Standard"/>
              <w:jc w:val="both"/>
              <w:rPr>
                <w:rFonts w:ascii="Arial" w:hAnsi="Arial" w:cs="Arial"/>
                <w:color w:val="000000"/>
                <w:lang w:eastAsia="hi-IN"/>
              </w:rPr>
            </w:pPr>
          </w:p>
        </w:tc>
      </w:tr>
    </w:tbl>
    <w:p w14:paraId="206B83F6" w14:textId="77777777" w:rsidR="004C0E5A" w:rsidRDefault="004C0E5A">
      <w:pPr>
        <w:pStyle w:val="Textbody"/>
        <w:rPr>
          <w:sz w:val="16"/>
          <w:szCs w:val="16"/>
        </w:rPr>
      </w:pPr>
    </w:p>
    <w:tbl>
      <w:tblPr>
        <w:tblW w:w="878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</w:tblGrid>
      <w:tr w:rsidR="004C0E5A" w14:paraId="69B7CF3E" w14:textId="77777777" w:rsidTr="00503090">
        <w:tc>
          <w:tcPr>
            <w:tcW w:w="87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5A5A5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22EBC" w14:textId="35BF478B" w:rsidR="004C0E5A" w:rsidRDefault="0086311A" w:rsidP="009E2E05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FUNDAMENTAÇÃO DA CONTRATAÇÃO</w:t>
            </w:r>
          </w:p>
        </w:tc>
      </w:tr>
      <w:tr w:rsidR="004C0E5A" w14:paraId="541D835D" w14:textId="77777777" w:rsidTr="5029C220">
        <w:trPr>
          <w:trHeight w:val="397"/>
        </w:trPr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3613" w14:textId="7A757050" w:rsidR="00835841" w:rsidRPr="00D87124" w:rsidRDefault="00835841" w:rsidP="00835841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</w:rPr>
            </w:pPr>
            <w:r w:rsidRPr="00D87124">
              <w:rPr>
                <w:rFonts w:ascii="Calibri" w:hAnsi="Calibri"/>
              </w:rPr>
              <w:t xml:space="preserve">A contratação justifica-se pela necessidade de </w:t>
            </w:r>
            <w:r>
              <w:rPr>
                <w:rFonts w:ascii="Calibri" w:hAnsi="Calibri"/>
              </w:rPr>
              <w:t>compra de combustíveis para abastecimento dos veículos oficiais do Instituto na realização de suas atividades administrativas de rua</w:t>
            </w:r>
            <w:r w:rsidRPr="00D87124">
              <w:rPr>
                <w:rFonts w:ascii="Calibri" w:hAnsi="Calibri"/>
              </w:rPr>
              <w:t xml:space="preserve">. </w:t>
            </w:r>
          </w:p>
          <w:p w14:paraId="6F9C23FD" w14:textId="50FF3B71" w:rsidR="00C70078" w:rsidRDefault="00C70078" w:rsidP="00835841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</w:tc>
      </w:tr>
    </w:tbl>
    <w:p w14:paraId="392A9ED4" w14:textId="4D8807E7" w:rsidR="000C582F" w:rsidRDefault="000C582F" w:rsidP="00190E97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jc w:val="both"/>
        <w:rPr>
          <w:rFonts w:ascii="Calibri" w:hAnsi="Calibri"/>
          <w:color w:val="0000FF"/>
          <w:sz w:val="16"/>
          <w:szCs w:val="16"/>
        </w:rPr>
      </w:pPr>
    </w:p>
    <w:tbl>
      <w:tblPr>
        <w:tblW w:w="878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</w:tblGrid>
      <w:tr w:rsidR="00190E97" w:rsidRPr="00C70078" w14:paraId="6D29B839" w14:textId="77777777" w:rsidTr="00503090">
        <w:trPr>
          <w:trHeight w:val="397"/>
        </w:trPr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5A5A5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F117" w14:textId="77777777" w:rsidR="00190E97" w:rsidRPr="00EA65DA" w:rsidRDefault="00190E97" w:rsidP="000D2E21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EA65DA">
              <w:rPr>
                <w:rFonts w:ascii="Calibri" w:hAnsi="Calibri"/>
                <w:b/>
                <w:bCs/>
              </w:rPr>
              <w:t>DESCRIÇÃO DA SOLUÇÃO</w:t>
            </w:r>
          </w:p>
        </w:tc>
      </w:tr>
      <w:tr w:rsidR="00190E97" w14:paraId="3715E423" w14:textId="77777777" w:rsidTr="000D2E21">
        <w:trPr>
          <w:trHeight w:val="397"/>
        </w:trPr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88298" w14:textId="5DF837C7" w:rsidR="00835841" w:rsidRPr="00DC0381" w:rsidRDefault="00835841" w:rsidP="005B7232">
            <w:pPr>
              <w:suppressAutoHyphens w:val="0"/>
              <w:autoSpaceDN/>
              <w:jc w:val="both"/>
              <w:textAlignment w:val="auto"/>
              <w:rPr>
                <w:rFonts w:ascii="Calibri" w:hAnsi="Calibri"/>
                <w:lang w:eastAsia="zh-CN"/>
              </w:rPr>
            </w:pPr>
            <w:r w:rsidRPr="00DC0381">
              <w:rPr>
                <w:rFonts w:ascii="Calibri" w:hAnsi="Calibri"/>
                <w:lang w:eastAsia="zh-CN"/>
              </w:rPr>
              <w:t>Os combustíveis objetos dest</w:t>
            </w:r>
            <w:r w:rsidR="005B7232" w:rsidRPr="00DC0381">
              <w:rPr>
                <w:rFonts w:ascii="Calibri" w:hAnsi="Calibri"/>
                <w:lang w:eastAsia="zh-CN"/>
              </w:rPr>
              <w:t>a</w:t>
            </w:r>
            <w:r w:rsidRPr="00DC0381">
              <w:rPr>
                <w:rFonts w:ascii="Calibri" w:hAnsi="Calibri"/>
                <w:lang w:eastAsia="zh-CN"/>
              </w:rPr>
              <w:t xml:space="preserve"> contrat</w:t>
            </w:r>
            <w:r w:rsidR="005B7232" w:rsidRPr="00DC0381">
              <w:rPr>
                <w:rFonts w:ascii="Calibri" w:hAnsi="Calibri"/>
                <w:lang w:eastAsia="zh-CN"/>
              </w:rPr>
              <w:t>ação</w:t>
            </w:r>
            <w:r w:rsidRPr="00DC0381">
              <w:rPr>
                <w:rFonts w:ascii="Calibri" w:hAnsi="Calibri"/>
                <w:lang w:eastAsia="zh-CN"/>
              </w:rPr>
              <w:t xml:space="preserve"> deverão atender as especificações técnicas exigidas pela Agencia Nacional de Petróleo – ANP, conforme legislação em vigor</w:t>
            </w:r>
            <w:r w:rsidR="005B7232" w:rsidRPr="00DC0381">
              <w:rPr>
                <w:rFonts w:ascii="Calibri" w:hAnsi="Calibri"/>
                <w:lang w:eastAsia="zh-CN"/>
              </w:rPr>
              <w:t xml:space="preserve"> e </w:t>
            </w:r>
          </w:p>
          <w:p w14:paraId="71B13986" w14:textId="05C3B2EE" w:rsidR="00835841" w:rsidRPr="00DC0381" w:rsidRDefault="00B05CB8" w:rsidP="00835841">
            <w:pPr>
              <w:jc w:val="both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n</w:t>
            </w:r>
            <w:r w:rsidR="00835841" w:rsidRPr="00DC0381">
              <w:rPr>
                <w:rFonts w:ascii="Calibri" w:hAnsi="Calibri"/>
                <w:lang w:eastAsia="zh-CN"/>
              </w:rPr>
              <w:t>a hipótese de os produtos apresentarem alguma irregularidade, não sanada em tempo pel</w:t>
            </w:r>
            <w:r w:rsidR="00921FF0" w:rsidRPr="00DC0381">
              <w:rPr>
                <w:rFonts w:ascii="Calibri" w:hAnsi="Calibri"/>
                <w:lang w:eastAsia="zh-CN"/>
              </w:rPr>
              <w:t>a</w:t>
            </w:r>
            <w:r w:rsidR="00835841" w:rsidRPr="00DC0381">
              <w:rPr>
                <w:rFonts w:ascii="Calibri" w:hAnsi="Calibri"/>
                <w:lang w:eastAsia="zh-CN"/>
              </w:rPr>
              <w:t xml:space="preserve"> </w:t>
            </w:r>
            <w:r w:rsidR="005B7232" w:rsidRPr="00DC0381">
              <w:rPr>
                <w:rFonts w:ascii="Calibri" w:hAnsi="Calibri"/>
                <w:lang w:eastAsia="zh-CN"/>
              </w:rPr>
              <w:t>contratad</w:t>
            </w:r>
            <w:r w:rsidR="00921FF0" w:rsidRPr="00DC0381">
              <w:rPr>
                <w:rFonts w:ascii="Calibri" w:hAnsi="Calibri"/>
                <w:lang w:eastAsia="zh-CN"/>
              </w:rPr>
              <w:t>a,</w:t>
            </w:r>
            <w:r w:rsidR="00835841" w:rsidRPr="00DC0381">
              <w:rPr>
                <w:rFonts w:ascii="Calibri" w:hAnsi="Calibri"/>
                <w:lang w:eastAsia="zh-CN"/>
              </w:rPr>
              <w:t xml:space="preserve"> os fatos ocorridos serão produzidos a termo e encaminhados à autoridade competente para procedimentos inerentes à aplicação de penalidades.</w:t>
            </w:r>
          </w:p>
          <w:p w14:paraId="6B33A38A" w14:textId="70156C85" w:rsidR="00E661C6" w:rsidRPr="007169AA" w:rsidRDefault="00E661C6" w:rsidP="00190E9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BA8B8ED" w14:textId="77777777" w:rsidR="000C582F" w:rsidRPr="00190E97" w:rsidRDefault="000C582F" w:rsidP="00190E97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jc w:val="both"/>
        <w:rPr>
          <w:rFonts w:ascii="Calibri" w:hAnsi="Calibri"/>
          <w:color w:val="0000FF"/>
          <w:sz w:val="16"/>
          <w:szCs w:val="16"/>
        </w:rPr>
      </w:pPr>
    </w:p>
    <w:tbl>
      <w:tblPr>
        <w:tblW w:w="88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6"/>
      </w:tblGrid>
      <w:tr w:rsidR="004C0E5A" w14:paraId="5DD5C1E9" w14:textId="77777777" w:rsidTr="00503090">
        <w:tc>
          <w:tcPr>
            <w:tcW w:w="8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5A5A5" w:themeFill="accent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A6371" w14:textId="4EE6B4A2" w:rsidR="004C0E5A" w:rsidRDefault="00CB33A0" w:rsidP="00CB33A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CB33A0">
              <w:rPr>
                <w:rFonts w:ascii="Calibri" w:hAnsi="Calibri"/>
                <w:b/>
                <w:bCs/>
              </w:rPr>
              <w:t>REQUISITOS DA CONTRATAÇÃO</w:t>
            </w:r>
          </w:p>
        </w:tc>
      </w:tr>
      <w:tr w:rsidR="004C0E5A" w14:paraId="3EC6D096" w14:textId="77777777">
        <w:tc>
          <w:tcPr>
            <w:tcW w:w="8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A3D79" w14:textId="64B2B34C" w:rsidR="000C582F" w:rsidRPr="00DC0381" w:rsidRDefault="000C582F" w:rsidP="00190E9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</w:rPr>
            </w:pPr>
            <w:r w:rsidRPr="00DC0381">
              <w:rPr>
                <w:rFonts w:ascii="Calibri" w:hAnsi="Calibri"/>
              </w:rPr>
              <w:t xml:space="preserve">Para atender os requisitos </w:t>
            </w:r>
            <w:r w:rsidR="00B05CB8">
              <w:rPr>
                <w:rFonts w:ascii="Calibri" w:hAnsi="Calibri"/>
              </w:rPr>
              <w:t>na</w:t>
            </w:r>
            <w:r w:rsidRPr="00DC0381">
              <w:rPr>
                <w:rFonts w:ascii="Calibri" w:hAnsi="Calibri"/>
              </w:rPr>
              <w:t xml:space="preserve"> realização da </w:t>
            </w:r>
            <w:r w:rsidR="005B7232" w:rsidRPr="00DC0381">
              <w:rPr>
                <w:rFonts w:ascii="Calibri" w:hAnsi="Calibri"/>
              </w:rPr>
              <w:t>contratação de fornecimentos de combustíveis</w:t>
            </w:r>
            <w:r w:rsidR="00B05CB8">
              <w:rPr>
                <w:rFonts w:ascii="Calibri" w:hAnsi="Calibri"/>
              </w:rPr>
              <w:t>,</w:t>
            </w:r>
            <w:r w:rsidR="005B7232" w:rsidRPr="00DC0381">
              <w:rPr>
                <w:rFonts w:ascii="Calibri" w:hAnsi="Calibri"/>
              </w:rPr>
              <w:t xml:space="preserve"> a</w:t>
            </w:r>
            <w:r w:rsidRPr="00DC0381">
              <w:rPr>
                <w:rFonts w:ascii="Calibri" w:hAnsi="Calibri"/>
              </w:rPr>
              <w:t xml:space="preserve"> empresa deverá apresentar as seguintes </w:t>
            </w:r>
            <w:r w:rsidR="00921FF0" w:rsidRPr="00DC0381">
              <w:rPr>
                <w:rFonts w:ascii="Calibri" w:hAnsi="Calibri"/>
              </w:rPr>
              <w:t>certidões</w:t>
            </w:r>
            <w:r w:rsidRPr="00DC0381">
              <w:rPr>
                <w:rFonts w:ascii="Calibri" w:hAnsi="Calibri"/>
              </w:rPr>
              <w:t xml:space="preserve"> conforme artigo 6</w:t>
            </w:r>
            <w:r w:rsidR="00BC03AE">
              <w:rPr>
                <w:rFonts w:ascii="Calibri" w:hAnsi="Calibri"/>
              </w:rPr>
              <w:t>6</w:t>
            </w:r>
            <w:r w:rsidRPr="00DC0381">
              <w:rPr>
                <w:rFonts w:ascii="Calibri" w:hAnsi="Calibri"/>
              </w:rPr>
              <w:t xml:space="preserve"> da lei 14.133/2021:</w:t>
            </w:r>
          </w:p>
          <w:p w14:paraId="573B5752" w14:textId="77777777" w:rsidR="00190E97" w:rsidRDefault="00190E97" w:rsidP="00190E9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66C48D" w14:textId="097286FC" w:rsidR="00C34868" w:rsidRDefault="00BC03AE" w:rsidP="00BC03A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/>
                <w:lang w:eastAsia="zh-CN"/>
              </w:rPr>
            </w:pPr>
            <w:bookmarkStart w:id="0" w:name="art67i"/>
            <w:bookmarkStart w:id="1" w:name="art67ii"/>
            <w:bookmarkEnd w:id="0"/>
            <w:bookmarkEnd w:id="1"/>
            <w:r w:rsidRPr="00BC03AE">
              <w:rPr>
                <w:rFonts w:ascii="Calibri" w:hAnsi="Calibri"/>
                <w:lang w:eastAsia="zh-CN"/>
              </w:rPr>
              <w:t>Art. 66. A habilitação jurídica visa a demonstrar a capacidade de o licitante exercer direitos e assumir</w:t>
            </w:r>
            <w:r>
              <w:rPr>
                <w:rFonts w:ascii="Calibri" w:hAnsi="Calibri"/>
                <w:lang w:eastAsia="zh-CN"/>
              </w:rPr>
              <w:t xml:space="preserve"> </w:t>
            </w:r>
            <w:r w:rsidRPr="00BC03AE">
              <w:rPr>
                <w:rFonts w:ascii="Calibri" w:hAnsi="Calibri"/>
                <w:lang w:eastAsia="zh-CN"/>
              </w:rPr>
              <w:t>obrigações, e a documentação a ser apresentada por ele limita-se à comprovação de existência jurídica da pessoa e,</w:t>
            </w:r>
            <w:r>
              <w:rPr>
                <w:rFonts w:ascii="Calibri" w:hAnsi="Calibri"/>
                <w:lang w:eastAsia="zh-CN"/>
              </w:rPr>
              <w:t xml:space="preserve"> </w:t>
            </w:r>
            <w:r w:rsidRPr="00BC03AE">
              <w:rPr>
                <w:rFonts w:ascii="Calibri" w:hAnsi="Calibri"/>
                <w:lang w:eastAsia="zh-CN"/>
              </w:rPr>
              <w:t>quando cabível, de autorização para o exercício da atividade a ser contratada</w:t>
            </w:r>
            <w:r w:rsidR="00162A64">
              <w:rPr>
                <w:rFonts w:ascii="Calibri" w:hAnsi="Calibri"/>
                <w:lang w:eastAsia="zh-CN"/>
              </w:rPr>
              <w:t>.</w:t>
            </w:r>
          </w:p>
          <w:p w14:paraId="2B460122" w14:textId="77777777" w:rsidR="004559C7" w:rsidRDefault="004559C7" w:rsidP="009F297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/>
                <w:lang w:eastAsia="zh-CN"/>
              </w:rPr>
            </w:pPr>
          </w:p>
          <w:p w14:paraId="37336477" w14:textId="61C059E8" w:rsidR="0002386A" w:rsidRDefault="009F2975" w:rsidP="009F297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lastRenderedPageBreak/>
              <w:t>Segue abaixo informações para formalização de contratos:</w:t>
            </w:r>
          </w:p>
          <w:p w14:paraId="23248FA2" w14:textId="77777777" w:rsidR="009F2975" w:rsidRPr="009F2975" w:rsidRDefault="009F2975" w:rsidP="009F297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/>
                <w:lang w:eastAsia="zh-CN"/>
              </w:rPr>
            </w:pPr>
          </w:p>
          <w:tbl>
            <w:tblPr>
              <w:tblW w:w="886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63"/>
            </w:tblGrid>
            <w:tr w:rsidR="0002386A" w14:paraId="639EA640" w14:textId="77777777" w:rsidTr="0002386A">
              <w:trPr>
                <w:trHeight w:val="120"/>
              </w:trPr>
              <w:tc>
                <w:tcPr>
                  <w:tcW w:w="8863" w:type="dxa"/>
                </w:tcPr>
                <w:p w14:paraId="6EF261CB" w14:textId="33F90AB8" w:rsidR="0002386A" w:rsidRDefault="0002386A" w:rsidP="0002386A">
                  <w:pPr>
                    <w:pStyle w:val="Default"/>
                  </w:pPr>
                  <w:bookmarkStart w:id="2" w:name="_Hlk156293879"/>
                  <w:r>
                    <w:t>-</w:t>
                  </w:r>
                  <w:r w:rsidRPr="00BC5C93">
                    <w:t>Contrato Social;</w:t>
                  </w:r>
                </w:p>
              </w:tc>
            </w:tr>
            <w:tr w:rsidR="0002386A" w14:paraId="3F640914" w14:textId="77777777" w:rsidTr="0002386A">
              <w:trPr>
                <w:trHeight w:val="120"/>
              </w:trPr>
              <w:tc>
                <w:tcPr>
                  <w:tcW w:w="8863" w:type="dxa"/>
                </w:tcPr>
                <w:p w14:paraId="581882F0" w14:textId="4CB5A786" w:rsidR="0002386A" w:rsidRDefault="009F2975" w:rsidP="0002386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>-</w:t>
                  </w:r>
                  <w:r w:rsidR="0002386A" w:rsidRPr="00BC5C93">
                    <w:t>RG e CPF dos Sócios da Empresa (administrador);</w:t>
                  </w:r>
                </w:p>
              </w:tc>
            </w:tr>
            <w:tr w:rsidR="0002386A" w14:paraId="017E20B2" w14:textId="77777777" w:rsidTr="0002386A">
              <w:trPr>
                <w:trHeight w:val="287"/>
              </w:trPr>
              <w:tc>
                <w:tcPr>
                  <w:tcW w:w="8863" w:type="dxa"/>
                </w:tcPr>
                <w:p w14:paraId="50C3C58A" w14:textId="62613852" w:rsidR="0002386A" w:rsidRDefault="009F2975" w:rsidP="0002386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>-</w:t>
                  </w:r>
                  <w:r w:rsidR="0002386A" w:rsidRPr="00BC5C93">
                    <w:t>Procuração para assinatura do contrato e documentos pessoais do procurador (se for o caso);</w:t>
                  </w:r>
                </w:p>
              </w:tc>
            </w:tr>
            <w:tr w:rsidR="0002386A" w14:paraId="34615434" w14:textId="77777777" w:rsidTr="0002386A">
              <w:trPr>
                <w:trHeight w:val="120"/>
              </w:trPr>
              <w:tc>
                <w:tcPr>
                  <w:tcW w:w="8863" w:type="dxa"/>
                </w:tcPr>
                <w:p w14:paraId="761590CF" w14:textId="37886AA6" w:rsidR="0002386A" w:rsidRDefault="009F2975" w:rsidP="0002386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>-</w:t>
                  </w:r>
                  <w:r w:rsidR="0002386A" w:rsidRPr="00BC5C93">
                    <w:t>Certidão Negativa de Débitos Relativos aos Tributos Federais e à Divida Ativa da União;</w:t>
                  </w:r>
                </w:p>
              </w:tc>
            </w:tr>
            <w:tr w:rsidR="0002386A" w14:paraId="2EC65316" w14:textId="77777777" w:rsidTr="0002386A">
              <w:trPr>
                <w:trHeight w:val="120"/>
              </w:trPr>
              <w:tc>
                <w:tcPr>
                  <w:tcW w:w="8863" w:type="dxa"/>
                </w:tcPr>
                <w:p w14:paraId="5832C542" w14:textId="49E27D10" w:rsidR="0002386A" w:rsidRDefault="009F2975" w:rsidP="0002386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>-</w:t>
                  </w:r>
                  <w:r w:rsidR="0002386A" w:rsidRPr="00BC5C93">
                    <w:t>Certidão Negativa de Débitos Trabalhistas;</w:t>
                  </w:r>
                </w:p>
              </w:tc>
            </w:tr>
            <w:tr w:rsidR="0002386A" w14:paraId="6E60B25B" w14:textId="77777777" w:rsidTr="0002386A">
              <w:trPr>
                <w:trHeight w:val="120"/>
              </w:trPr>
              <w:tc>
                <w:tcPr>
                  <w:tcW w:w="8863" w:type="dxa"/>
                </w:tcPr>
                <w:p w14:paraId="2BE0E93E" w14:textId="7D187455" w:rsidR="0002386A" w:rsidRDefault="009F2975" w:rsidP="0002386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>-</w:t>
                  </w:r>
                  <w:r w:rsidR="0002386A" w:rsidRPr="00BC5C93">
                    <w:t>Certidão Negativa de Débitos Municipais;</w:t>
                  </w:r>
                </w:p>
              </w:tc>
            </w:tr>
            <w:tr w:rsidR="0002386A" w14:paraId="3BE1423C" w14:textId="77777777" w:rsidTr="0002386A">
              <w:trPr>
                <w:trHeight w:val="120"/>
              </w:trPr>
              <w:tc>
                <w:tcPr>
                  <w:tcW w:w="8863" w:type="dxa"/>
                </w:tcPr>
                <w:p w14:paraId="7A878409" w14:textId="0DE1E564" w:rsidR="0002386A" w:rsidRDefault="009F2975" w:rsidP="0002386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>-</w:t>
                  </w:r>
                  <w:r w:rsidR="0002386A" w:rsidRPr="00BC5C93">
                    <w:t>Certidão Negativa de Débitos Estaduais;</w:t>
                  </w:r>
                </w:p>
              </w:tc>
            </w:tr>
            <w:tr w:rsidR="0002386A" w14:paraId="0E1E5C57" w14:textId="77777777" w:rsidTr="0002386A">
              <w:trPr>
                <w:trHeight w:val="120"/>
              </w:trPr>
              <w:tc>
                <w:tcPr>
                  <w:tcW w:w="8863" w:type="dxa"/>
                </w:tcPr>
                <w:p w14:paraId="0C64B271" w14:textId="2E29DC4F" w:rsidR="0002386A" w:rsidRDefault="009F2975" w:rsidP="0002386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>-</w:t>
                  </w:r>
                  <w:r w:rsidR="0002386A" w:rsidRPr="00BC5C93">
                    <w:t>Certidão de Regularidade do FGTS - CRF;</w:t>
                  </w:r>
                </w:p>
              </w:tc>
            </w:tr>
            <w:tr w:rsidR="0002386A" w14:paraId="4ACC9CC5" w14:textId="77777777" w:rsidTr="0002386A">
              <w:trPr>
                <w:trHeight w:val="120"/>
              </w:trPr>
              <w:tc>
                <w:tcPr>
                  <w:tcW w:w="8863" w:type="dxa"/>
                </w:tcPr>
                <w:p w14:paraId="67B94D05" w14:textId="6D053EBC" w:rsidR="0002386A" w:rsidRDefault="009F2975" w:rsidP="0002386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>-</w:t>
                  </w:r>
                  <w:r w:rsidR="0002386A" w:rsidRPr="00BC5C93">
                    <w:t>Comprovante de Inscrição e Situação Cadastral CNPJ.</w:t>
                  </w:r>
                </w:p>
              </w:tc>
            </w:tr>
            <w:bookmarkEnd w:id="2"/>
          </w:tbl>
          <w:p w14:paraId="20858EDF" w14:textId="6F461F13" w:rsidR="0002386A" w:rsidRPr="00BC03AE" w:rsidRDefault="0002386A" w:rsidP="00BC03A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/>
                <w:lang w:eastAsia="zh-CN"/>
              </w:rPr>
            </w:pPr>
          </w:p>
        </w:tc>
      </w:tr>
    </w:tbl>
    <w:p w14:paraId="3F0DF938" w14:textId="77777777" w:rsidR="004C0E5A" w:rsidRDefault="004C0E5A">
      <w:pPr>
        <w:pStyle w:val="Textbody"/>
      </w:pPr>
    </w:p>
    <w:tbl>
      <w:tblPr>
        <w:tblW w:w="8797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7"/>
      </w:tblGrid>
      <w:tr w:rsidR="00891317" w:rsidRPr="00190E97" w14:paraId="66AE1A05" w14:textId="77777777" w:rsidTr="00503090">
        <w:trPr>
          <w:cantSplit/>
          <w:trHeight w:val="372"/>
        </w:trPr>
        <w:tc>
          <w:tcPr>
            <w:tcW w:w="8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9E474" w14:textId="0E43C759" w:rsidR="00891317" w:rsidRPr="00190E97" w:rsidRDefault="00891317" w:rsidP="0050309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891317">
              <w:rPr>
                <w:rFonts w:ascii="Calibri" w:hAnsi="Calibri"/>
                <w:b/>
                <w:bCs/>
              </w:rPr>
              <w:t>FORMA E CRITÉRIO</w:t>
            </w:r>
            <w:r w:rsidR="00175C1A">
              <w:rPr>
                <w:rFonts w:ascii="Calibri" w:hAnsi="Calibri"/>
                <w:b/>
                <w:bCs/>
              </w:rPr>
              <w:t>S</w:t>
            </w:r>
            <w:r w:rsidRPr="00891317">
              <w:rPr>
                <w:rFonts w:ascii="Calibri" w:hAnsi="Calibri"/>
                <w:b/>
                <w:bCs/>
              </w:rPr>
              <w:t xml:space="preserve"> DE SELEÇÃO DO FORNECEDOR</w:t>
            </w:r>
          </w:p>
        </w:tc>
      </w:tr>
      <w:tr w:rsidR="00891317" w14:paraId="026BD54D" w14:textId="77777777" w:rsidTr="000D2E21">
        <w:trPr>
          <w:trHeight w:val="397"/>
        </w:trPr>
        <w:tc>
          <w:tcPr>
            <w:tcW w:w="8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2528" w14:textId="3D72D339" w:rsidR="00F354A7" w:rsidRPr="00A44D3E" w:rsidRDefault="00F354A7" w:rsidP="00F354A7">
            <w:pPr>
              <w:snapToGrid w:val="0"/>
              <w:spacing w:line="360" w:lineRule="auto"/>
              <w:rPr>
                <w:rFonts w:ascii="Calibri" w:hAnsi="Calibri"/>
                <w:b/>
                <w:bCs/>
                <w:i/>
                <w:iCs/>
                <w:u w:val="single"/>
                <w:lang w:eastAsia="zh-CN"/>
              </w:rPr>
            </w:pPr>
            <w:r w:rsidRPr="0067770F">
              <w:rPr>
                <w:rFonts w:ascii="Calibri" w:hAnsi="Calibri"/>
                <w:lang w:eastAsia="zh-CN"/>
              </w:rPr>
              <w:t xml:space="preserve">A participação na presente dispensa se dará mediante o envio das propostas por </w:t>
            </w:r>
            <w:r w:rsidRPr="00A44D3E">
              <w:rPr>
                <w:rFonts w:ascii="Calibri" w:hAnsi="Calibri"/>
                <w:sz w:val="28"/>
                <w:szCs w:val="28"/>
                <w:u w:val="single"/>
                <w:lang w:eastAsia="zh-CN"/>
              </w:rPr>
              <w:t>e-mail</w:t>
            </w:r>
            <w:r w:rsidRPr="0067770F">
              <w:rPr>
                <w:rFonts w:ascii="Calibri" w:hAnsi="Calibri"/>
                <w:lang w:eastAsia="zh-CN"/>
              </w:rPr>
              <w:t xml:space="preserve"> dentro do prazo estipulado neste Aviso de Contratação Direta, que se dará pelo seguinte endereço: </w:t>
            </w:r>
            <w:hyperlink r:id="rId10" w:history="1">
              <w:r w:rsidR="00A44D3E" w:rsidRPr="00A44D3E">
                <w:rPr>
                  <w:rFonts w:ascii="Calibri" w:hAnsi="Calibri"/>
                  <w:b/>
                  <w:bCs/>
                  <w:i/>
                  <w:iCs/>
                  <w:u w:val="single"/>
                  <w:lang w:eastAsia="zh-CN"/>
                </w:rPr>
                <w:t>eduardo@ipmo.sp.gov.br</w:t>
              </w:r>
            </w:hyperlink>
          </w:p>
          <w:p w14:paraId="7E8D2E8B" w14:textId="3F532B06" w:rsidR="00F354A7" w:rsidRPr="0067770F" w:rsidRDefault="00F354A7" w:rsidP="00F354A7">
            <w:pPr>
              <w:spacing w:line="360" w:lineRule="auto"/>
              <w:rPr>
                <w:rFonts w:ascii="Calibri" w:hAnsi="Calibri"/>
                <w:lang w:eastAsia="zh-CN"/>
              </w:rPr>
            </w:pPr>
            <w:r w:rsidRPr="0067770F">
              <w:rPr>
                <w:rFonts w:ascii="Calibri" w:hAnsi="Calibri"/>
                <w:lang w:eastAsia="zh-CN"/>
              </w:rPr>
              <w:t>PERÍODO PARA ENVIO DE PROPOSTAS POR E-MAIL</w:t>
            </w:r>
          </w:p>
          <w:p w14:paraId="093F817C" w14:textId="05FF95AF" w:rsidR="00F354A7" w:rsidRPr="0067770F" w:rsidRDefault="00F354A7" w:rsidP="00F354A7">
            <w:pPr>
              <w:spacing w:line="360" w:lineRule="auto"/>
              <w:rPr>
                <w:rFonts w:ascii="Calibri" w:hAnsi="Calibri"/>
                <w:highlight w:val="yellow"/>
                <w:lang w:eastAsia="zh-CN"/>
              </w:rPr>
            </w:pPr>
            <w:r w:rsidRPr="0067770F">
              <w:rPr>
                <w:rFonts w:ascii="Calibri" w:hAnsi="Calibri"/>
                <w:lang w:eastAsia="zh-CN"/>
              </w:rPr>
              <w:t xml:space="preserve">       </w:t>
            </w:r>
            <w:r w:rsidRPr="0067770F">
              <w:rPr>
                <w:rFonts w:ascii="Calibri" w:hAnsi="Calibri"/>
                <w:highlight w:val="yellow"/>
                <w:lang w:eastAsia="zh-CN"/>
              </w:rPr>
              <w:t>De 1</w:t>
            </w:r>
            <w:r w:rsidR="00AF5844">
              <w:rPr>
                <w:rFonts w:ascii="Calibri" w:hAnsi="Calibri"/>
                <w:highlight w:val="yellow"/>
                <w:lang w:eastAsia="zh-CN"/>
              </w:rPr>
              <w:t>8</w:t>
            </w:r>
            <w:r w:rsidRPr="0067770F">
              <w:rPr>
                <w:rFonts w:ascii="Calibri" w:hAnsi="Calibri"/>
                <w:highlight w:val="yellow"/>
                <w:lang w:eastAsia="zh-CN"/>
              </w:rPr>
              <w:t>/01/2024 às 0</w:t>
            </w:r>
            <w:r w:rsidR="005966E3">
              <w:rPr>
                <w:rFonts w:ascii="Calibri" w:hAnsi="Calibri"/>
                <w:highlight w:val="yellow"/>
                <w:lang w:eastAsia="zh-CN"/>
              </w:rPr>
              <w:t>8</w:t>
            </w:r>
            <w:r w:rsidRPr="0067770F">
              <w:rPr>
                <w:rFonts w:ascii="Calibri" w:hAnsi="Calibri"/>
                <w:highlight w:val="yellow"/>
                <w:lang w:eastAsia="zh-CN"/>
              </w:rPr>
              <w:t>:00 horas.</w:t>
            </w:r>
          </w:p>
          <w:p w14:paraId="6457369B" w14:textId="2908C54A" w:rsidR="00F354A7" w:rsidRPr="0067770F" w:rsidRDefault="00F354A7" w:rsidP="00F354A7">
            <w:pPr>
              <w:spacing w:line="360" w:lineRule="auto"/>
              <w:rPr>
                <w:rFonts w:ascii="Calibri" w:hAnsi="Calibri"/>
                <w:lang w:eastAsia="zh-CN"/>
              </w:rPr>
            </w:pPr>
            <w:r w:rsidRPr="0067770F">
              <w:rPr>
                <w:rFonts w:ascii="Calibri" w:hAnsi="Calibri"/>
                <w:lang w:eastAsia="zh-CN"/>
              </w:rPr>
              <w:t xml:space="preserve">      </w:t>
            </w:r>
            <w:r>
              <w:rPr>
                <w:rFonts w:ascii="Calibri" w:hAnsi="Calibri"/>
                <w:highlight w:val="yellow"/>
                <w:lang w:eastAsia="zh-CN"/>
              </w:rPr>
              <w:t xml:space="preserve"> </w:t>
            </w:r>
            <w:r w:rsidRPr="0067770F">
              <w:rPr>
                <w:rFonts w:ascii="Calibri" w:hAnsi="Calibri"/>
                <w:highlight w:val="yellow"/>
                <w:lang w:eastAsia="zh-CN"/>
              </w:rPr>
              <w:t xml:space="preserve"> </w:t>
            </w:r>
            <w:r>
              <w:rPr>
                <w:rFonts w:ascii="Calibri" w:hAnsi="Calibri"/>
                <w:highlight w:val="yellow"/>
                <w:lang w:eastAsia="zh-CN"/>
              </w:rPr>
              <w:t>A</w:t>
            </w:r>
            <w:r w:rsidRPr="0067770F">
              <w:rPr>
                <w:rFonts w:ascii="Calibri" w:hAnsi="Calibri"/>
                <w:highlight w:val="yellow"/>
                <w:lang w:eastAsia="zh-CN"/>
              </w:rPr>
              <w:t xml:space="preserve">té </w:t>
            </w:r>
            <w:r w:rsidR="00AF5844">
              <w:rPr>
                <w:rFonts w:ascii="Calibri" w:hAnsi="Calibri"/>
                <w:highlight w:val="yellow"/>
                <w:lang w:eastAsia="zh-CN"/>
              </w:rPr>
              <w:t>22</w:t>
            </w:r>
            <w:r w:rsidRPr="0067770F">
              <w:rPr>
                <w:rFonts w:ascii="Calibri" w:hAnsi="Calibri"/>
                <w:highlight w:val="yellow"/>
                <w:lang w:eastAsia="zh-CN"/>
              </w:rPr>
              <w:t>/01/2024 às 23:59 horas</w:t>
            </w:r>
          </w:p>
          <w:p w14:paraId="36BF7472" w14:textId="07BAC7A4" w:rsidR="00F354A7" w:rsidRDefault="00F354A7" w:rsidP="00A44D3E">
            <w:pPr>
              <w:spacing w:line="360" w:lineRule="auto"/>
              <w:rPr>
                <w:rFonts w:ascii="Calibri" w:hAnsi="Calibri"/>
                <w:lang w:eastAsia="zh-CN"/>
              </w:rPr>
            </w:pPr>
            <w:r w:rsidRPr="0067770F">
              <w:rPr>
                <w:rFonts w:ascii="Calibri" w:hAnsi="Calibri"/>
                <w:lang w:eastAsia="zh-CN"/>
              </w:rPr>
              <w:t xml:space="preserve">O critério de julgamento das propostas será </w:t>
            </w:r>
            <w:r w:rsidRPr="007D74C2">
              <w:rPr>
                <w:rFonts w:ascii="Calibri" w:hAnsi="Calibri"/>
                <w:u w:val="single"/>
                <w:lang w:eastAsia="zh-CN"/>
              </w:rPr>
              <w:t xml:space="preserve">o menor </w:t>
            </w:r>
            <w:r>
              <w:rPr>
                <w:rFonts w:ascii="Calibri" w:hAnsi="Calibri"/>
                <w:u w:val="single"/>
                <w:lang w:eastAsia="zh-CN"/>
              </w:rPr>
              <w:t xml:space="preserve">preço </w:t>
            </w:r>
            <w:r w:rsidRPr="007D74C2">
              <w:rPr>
                <w:rFonts w:ascii="Calibri" w:hAnsi="Calibri"/>
                <w:u w:val="single"/>
                <w:lang w:eastAsia="zh-CN"/>
              </w:rPr>
              <w:t>por litro</w:t>
            </w:r>
            <w:r>
              <w:rPr>
                <w:rFonts w:ascii="Calibri" w:hAnsi="Calibri"/>
                <w:u w:val="single"/>
                <w:lang w:eastAsia="zh-CN"/>
              </w:rPr>
              <w:t xml:space="preserve"> nos dois itens</w:t>
            </w:r>
            <w:r>
              <w:rPr>
                <w:rFonts w:ascii="Calibri" w:hAnsi="Calibri"/>
                <w:lang w:eastAsia="zh-CN"/>
              </w:rPr>
              <w:t xml:space="preserve"> apresentado</w:t>
            </w:r>
            <w:r w:rsidRPr="0067770F">
              <w:rPr>
                <w:rFonts w:ascii="Calibri" w:hAnsi="Calibri"/>
                <w:lang w:eastAsia="zh-CN"/>
              </w:rPr>
              <w:t>.</w:t>
            </w:r>
          </w:p>
          <w:p w14:paraId="40291087" w14:textId="387466D4" w:rsidR="00A44D3E" w:rsidRPr="00A44D3E" w:rsidRDefault="00A44D3E" w:rsidP="006D7CF9">
            <w:pPr>
              <w:tabs>
                <w:tab w:val="left" w:pos="155"/>
              </w:tabs>
              <w:snapToGrid w:val="0"/>
              <w:spacing w:before="40" w:after="200" w:line="276" w:lineRule="auto"/>
              <w:rPr>
                <w:rFonts w:ascii="Calibri" w:hAnsi="Calibri"/>
                <w:lang w:eastAsia="zh-CN"/>
              </w:rPr>
            </w:pPr>
            <w:r w:rsidRPr="00A44D3E">
              <w:rPr>
                <w:rFonts w:ascii="Calibri" w:hAnsi="Calibri"/>
                <w:lang w:eastAsia="zh-CN"/>
              </w:rPr>
              <w:t>conforme Artigo 33, inciso I, da lei complementar 14.133/2021.</w:t>
            </w:r>
          </w:p>
        </w:tc>
      </w:tr>
    </w:tbl>
    <w:p w14:paraId="2E32FB30" w14:textId="77777777" w:rsidR="00C64C1D" w:rsidRDefault="00C64C1D">
      <w:pPr>
        <w:pStyle w:val="Textbody"/>
        <w:rPr>
          <w:sz w:val="16"/>
          <w:szCs w:val="16"/>
        </w:rPr>
      </w:pPr>
    </w:p>
    <w:tbl>
      <w:tblPr>
        <w:tblW w:w="8797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7"/>
      </w:tblGrid>
      <w:tr w:rsidR="00190E97" w14:paraId="1A4883EA" w14:textId="77777777" w:rsidTr="00503090">
        <w:trPr>
          <w:trHeight w:val="397"/>
        </w:trPr>
        <w:tc>
          <w:tcPr>
            <w:tcW w:w="8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59F2" w14:textId="1DCBD5E3" w:rsidR="00190E97" w:rsidRPr="00EA65DA" w:rsidRDefault="00A44D3E" w:rsidP="000D2E21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EA65DA">
              <w:rPr>
                <w:rFonts w:ascii="Calibri" w:hAnsi="Calibri"/>
                <w:b/>
                <w:bCs/>
              </w:rPr>
              <w:t xml:space="preserve">VALOR </w:t>
            </w:r>
            <w:r w:rsidR="00190E97" w:rsidRPr="00EA65DA">
              <w:rPr>
                <w:rFonts w:ascii="Calibri" w:hAnsi="Calibri"/>
                <w:b/>
                <w:bCs/>
              </w:rPr>
              <w:t>ESTIMA</w:t>
            </w:r>
            <w:r w:rsidRPr="00EA65DA">
              <w:rPr>
                <w:rFonts w:ascii="Calibri" w:hAnsi="Calibri"/>
                <w:b/>
                <w:bCs/>
              </w:rPr>
              <w:t>DO</w:t>
            </w:r>
          </w:p>
        </w:tc>
      </w:tr>
      <w:tr w:rsidR="00A44D3E" w14:paraId="31AF3B95" w14:textId="77777777" w:rsidTr="000D2E21">
        <w:trPr>
          <w:trHeight w:val="397"/>
        </w:trPr>
        <w:tc>
          <w:tcPr>
            <w:tcW w:w="8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89B7" w14:textId="5090D11E" w:rsidR="00A44D3E" w:rsidRDefault="00B43FEC" w:rsidP="00A44D3E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7"/>
              <w:gridCol w:w="4217"/>
            </w:tblGrid>
            <w:tr w:rsidR="00B43FEC" w14:paraId="3BA33BCB" w14:textId="77777777" w:rsidTr="00B43FEC">
              <w:trPr>
                <w:trHeight w:val="249"/>
              </w:trPr>
              <w:tc>
                <w:tcPr>
                  <w:tcW w:w="4217" w:type="dxa"/>
                </w:tcPr>
                <w:p w14:paraId="12E8E901" w14:textId="77777777" w:rsidR="00B43FEC" w:rsidRPr="004803D9" w:rsidRDefault="00B43FEC" w:rsidP="00A44D3E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 w:rsidRPr="004803D9">
                    <w:rPr>
                      <w:rFonts w:ascii="Calibri" w:hAnsi="Calibri"/>
                      <w:b/>
                      <w:bCs/>
                    </w:rPr>
                    <w:t>I</w:t>
                  </w:r>
                  <w:r>
                    <w:rPr>
                      <w:rFonts w:ascii="Calibri" w:hAnsi="Calibri"/>
                      <w:b/>
                      <w:bCs/>
                    </w:rPr>
                    <w:t>tem</w:t>
                  </w:r>
                </w:p>
              </w:tc>
              <w:tc>
                <w:tcPr>
                  <w:tcW w:w="4217" w:type="dxa"/>
                </w:tcPr>
                <w:p w14:paraId="7E5E8854" w14:textId="77777777" w:rsidR="00B43FEC" w:rsidRPr="004803D9" w:rsidRDefault="00B43FEC" w:rsidP="00A44D3E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 w:rsidRPr="004803D9">
                    <w:rPr>
                      <w:rFonts w:ascii="Calibri" w:hAnsi="Calibri"/>
                      <w:b/>
                      <w:bCs/>
                    </w:rPr>
                    <w:t>R$ U</w:t>
                  </w:r>
                  <w:r>
                    <w:rPr>
                      <w:rFonts w:ascii="Calibri" w:hAnsi="Calibri"/>
                      <w:b/>
                      <w:bCs/>
                    </w:rPr>
                    <w:t>n</w:t>
                  </w:r>
                  <w:r w:rsidRPr="004803D9">
                    <w:rPr>
                      <w:rFonts w:ascii="Calibri" w:hAnsi="Calibri"/>
                      <w:b/>
                      <w:bCs/>
                    </w:rPr>
                    <w:t>/L</w:t>
                  </w:r>
                  <w:r>
                    <w:rPr>
                      <w:rFonts w:ascii="Calibri" w:hAnsi="Calibri"/>
                      <w:b/>
                      <w:bCs/>
                    </w:rPr>
                    <w:t>itro</w:t>
                  </w:r>
                </w:p>
              </w:tc>
            </w:tr>
            <w:tr w:rsidR="00B43FEC" w14:paraId="706026F5" w14:textId="77777777" w:rsidTr="00B43FEC">
              <w:trPr>
                <w:trHeight w:val="244"/>
              </w:trPr>
              <w:tc>
                <w:tcPr>
                  <w:tcW w:w="4217" w:type="dxa"/>
                </w:tcPr>
                <w:p w14:paraId="0039B484" w14:textId="77777777" w:rsidR="00B43FEC" w:rsidRDefault="00B43FEC" w:rsidP="00306A8F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Álcool</w:t>
                  </w:r>
                </w:p>
              </w:tc>
              <w:tc>
                <w:tcPr>
                  <w:tcW w:w="4217" w:type="dxa"/>
                </w:tcPr>
                <w:p w14:paraId="5919AAC2" w14:textId="362F6D7A" w:rsidR="00B43FEC" w:rsidRDefault="00B43FEC" w:rsidP="00A44D3E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                           R$ 3,36</w:t>
                  </w:r>
                </w:p>
              </w:tc>
            </w:tr>
            <w:tr w:rsidR="00B43FEC" w14:paraId="5577334D" w14:textId="77777777" w:rsidTr="00B43FEC">
              <w:trPr>
                <w:trHeight w:val="249"/>
              </w:trPr>
              <w:tc>
                <w:tcPr>
                  <w:tcW w:w="4217" w:type="dxa"/>
                </w:tcPr>
                <w:p w14:paraId="33C373F9" w14:textId="77777777" w:rsidR="00B43FEC" w:rsidRDefault="00B43FEC" w:rsidP="00306A8F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Gasolina</w:t>
                  </w:r>
                </w:p>
              </w:tc>
              <w:tc>
                <w:tcPr>
                  <w:tcW w:w="4217" w:type="dxa"/>
                </w:tcPr>
                <w:p w14:paraId="2BFB0182" w14:textId="5C4CF169" w:rsidR="00B43FEC" w:rsidRDefault="00B43FEC" w:rsidP="00A44D3E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                           R$ 5,76</w:t>
                  </w:r>
                </w:p>
              </w:tc>
            </w:tr>
          </w:tbl>
          <w:p w14:paraId="058746AE" w14:textId="77777777" w:rsidR="00A44D3E" w:rsidRDefault="00A44D3E" w:rsidP="00A44D3E">
            <w:pPr>
              <w:tabs>
                <w:tab w:val="left" w:pos="155"/>
              </w:tabs>
              <w:snapToGrid w:val="0"/>
              <w:spacing w:before="40" w:after="200" w:line="276" w:lineRule="auto"/>
              <w:rPr>
                <w:rFonts w:ascii="Calibri" w:hAnsi="Calibri"/>
                <w:b/>
                <w:bCs/>
              </w:rPr>
            </w:pPr>
          </w:p>
        </w:tc>
      </w:tr>
    </w:tbl>
    <w:p w14:paraId="48F5045E" w14:textId="2AE8A6F1" w:rsidR="00190E97" w:rsidRDefault="00190E97">
      <w:pPr>
        <w:pStyle w:val="Textbody"/>
        <w:rPr>
          <w:sz w:val="16"/>
          <w:szCs w:val="16"/>
        </w:rPr>
      </w:pPr>
    </w:p>
    <w:p w14:paraId="3A5922A0" w14:textId="77777777" w:rsidR="00175C1A" w:rsidRDefault="00175C1A">
      <w:pPr>
        <w:pStyle w:val="Textbody"/>
        <w:rPr>
          <w:sz w:val="16"/>
          <w:szCs w:val="16"/>
        </w:rPr>
      </w:pPr>
    </w:p>
    <w:tbl>
      <w:tblPr>
        <w:tblW w:w="8797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7"/>
      </w:tblGrid>
      <w:tr w:rsidR="00190E97" w:rsidRPr="00EA65DA" w14:paraId="11DD12AE" w14:textId="77777777" w:rsidTr="00503090">
        <w:trPr>
          <w:trHeight w:val="397"/>
        </w:trPr>
        <w:tc>
          <w:tcPr>
            <w:tcW w:w="8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CB5F3" w14:textId="77777777" w:rsidR="00190E97" w:rsidRPr="00EA65DA" w:rsidRDefault="00190E97" w:rsidP="000D2E21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214D66">
              <w:rPr>
                <w:rFonts w:ascii="Calibri" w:hAnsi="Calibri"/>
                <w:b/>
                <w:bCs/>
              </w:rPr>
              <w:lastRenderedPageBreak/>
              <w:t>ADEQUAÇÃO ORÇAMENTÁRIA</w:t>
            </w:r>
            <w:r w:rsidRPr="00EA65DA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190E97" w14:paraId="684F95A3" w14:textId="77777777" w:rsidTr="000D2E21">
        <w:trPr>
          <w:trHeight w:val="397"/>
        </w:trPr>
        <w:tc>
          <w:tcPr>
            <w:tcW w:w="8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6A29" w14:textId="3D38D119" w:rsidR="00190E97" w:rsidRPr="00214D66" w:rsidRDefault="00190E97" w:rsidP="000D2E21">
            <w:pPr>
              <w:tabs>
                <w:tab w:val="left" w:pos="155"/>
              </w:tabs>
              <w:snapToGrid w:val="0"/>
              <w:spacing w:before="40"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54A7">
              <w:rPr>
                <w:rFonts w:ascii="Arial" w:hAnsi="Arial" w:cs="Arial"/>
                <w:color w:val="000000"/>
                <w:sz w:val="20"/>
                <w:szCs w:val="20"/>
              </w:rPr>
              <w:t xml:space="preserve">De acordo com o saldo atual de R$ </w:t>
            </w:r>
            <w:r w:rsidR="00F354A7" w:rsidRPr="00F354A7">
              <w:rPr>
                <w:rFonts w:ascii="Arial" w:hAnsi="Arial" w:cs="Arial"/>
                <w:color w:val="000000"/>
                <w:sz w:val="20"/>
                <w:szCs w:val="20"/>
              </w:rPr>
              <w:t>154.249,90</w:t>
            </w:r>
            <w:r w:rsidRPr="00F354A7">
              <w:rPr>
                <w:rFonts w:ascii="Arial" w:hAnsi="Arial" w:cs="Arial"/>
                <w:color w:val="000000"/>
                <w:sz w:val="20"/>
                <w:szCs w:val="20"/>
              </w:rPr>
              <w:t>, da dotação orçamentária da ficha 12 que se refere a contabilização de serviços de terceiros pessoa jurídica, natureza de despesa 3.3.90.39.00.</w:t>
            </w:r>
          </w:p>
        </w:tc>
      </w:tr>
    </w:tbl>
    <w:p w14:paraId="55B0C184" w14:textId="44C4DAD7" w:rsidR="00190E97" w:rsidRDefault="00190E97">
      <w:pPr>
        <w:pStyle w:val="Textbody"/>
        <w:rPr>
          <w:sz w:val="16"/>
          <w:szCs w:val="16"/>
        </w:rPr>
      </w:pPr>
    </w:p>
    <w:tbl>
      <w:tblPr>
        <w:tblW w:w="881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16"/>
      </w:tblGrid>
      <w:tr w:rsidR="00C64C1D" w14:paraId="3722B184" w14:textId="77777777" w:rsidTr="005622F3">
        <w:trPr>
          <w:cantSplit/>
          <w:trHeight w:val="544"/>
        </w:trPr>
        <w:tc>
          <w:tcPr>
            <w:tcW w:w="8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3A5D" w14:textId="77777777" w:rsidR="00C64C1D" w:rsidRPr="00EA65DA" w:rsidRDefault="00C64C1D" w:rsidP="005622F3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891317">
              <w:rPr>
                <w:rFonts w:ascii="Calibri" w:hAnsi="Calibri"/>
                <w:b/>
                <w:bCs/>
              </w:rPr>
              <w:t>CRITÉRIOS DE MEDIÇÃO E DE PAGAMENTO</w:t>
            </w:r>
          </w:p>
        </w:tc>
      </w:tr>
      <w:tr w:rsidR="00C64C1D" w14:paraId="4223A6F2" w14:textId="77777777" w:rsidTr="005622F3">
        <w:trPr>
          <w:trHeight w:val="397"/>
        </w:trPr>
        <w:tc>
          <w:tcPr>
            <w:tcW w:w="8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E37A" w14:textId="484662AF" w:rsidR="00C64C1D" w:rsidRPr="00972AB4" w:rsidRDefault="00C64C1D" w:rsidP="005622F3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O Pagamento será </w:t>
            </w:r>
            <w:r w:rsidR="00175C1A">
              <w:rPr>
                <w:rFonts w:ascii="Calibri" w:hAnsi="Calibri" w:cs="Arial"/>
              </w:rPr>
              <w:t xml:space="preserve">feito </w:t>
            </w:r>
            <w:r w:rsidR="00EB44C5">
              <w:rPr>
                <w:rFonts w:ascii="Calibri" w:hAnsi="Calibri" w:cs="Arial"/>
              </w:rPr>
              <w:t xml:space="preserve">todo dia 10 de cada mês, </w:t>
            </w:r>
            <w:r w:rsidR="00175C1A">
              <w:rPr>
                <w:rFonts w:ascii="Calibri" w:hAnsi="Calibri" w:cs="Arial"/>
              </w:rPr>
              <w:t>via transferência bancária (TED),</w:t>
            </w:r>
            <w:r w:rsidR="00EB44C5">
              <w:rPr>
                <w:rFonts w:ascii="Calibri" w:hAnsi="Calibri" w:cs="Arial"/>
              </w:rPr>
              <w:t xml:space="preserve"> e</w:t>
            </w:r>
            <w:r w:rsidR="00175C1A">
              <w:rPr>
                <w:rFonts w:ascii="Calibri" w:hAnsi="Calibri" w:cs="Arial"/>
              </w:rPr>
              <w:t xml:space="preserve"> mediante apresentação de nota fiscal</w:t>
            </w:r>
            <w:r w:rsidR="00EB44C5">
              <w:rPr>
                <w:rFonts w:ascii="Calibri" w:hAnsi="Calibri" w:cs="Arial"/>
              </w:rPr>
              <w:t xml:space="preserve"> com até 7 dias de antecedência</w:t>
            </w:r>
            <w:r>
              <w:rPr>
                <w:rFonts w:ascii="Calibri" w:hAnsi="Calibri" w:cs="Arial"/>
              </w:rPr>
              <w:t>.</w:t>
            </w:r>
          </w:p>
        </w:tc>
      </w:tr>
    </w:tbl>
    <w:p w14:paraId="4F0C4F68" w14:textId="3647C7A5" w:rsidR="00C64C1D" w:rsidRDefault="00C64C1D">
      <w:pPr>
        <w:pStyle w:val="Textbody"/>
        <w:rPr>
          <w:sz w:val="16"/>
          <w:szCs w:val="16"/>
        </w:rPr>
      </w:pPr>
    </w:p>
    <w:p w14:paraId="7AC2C66D" w14:textId="77777777" w:rsidR="00C64C1D" w:rsidRPr="00190E97" w:rsidRDefault="00C64C1D">
      <w:pPr>
        <w:pStyle w:val="Textbody"/>
        <w:rPr>
          <w:sz w:val="16"/>
          <w:szCs w:val="16"/>
        </w:rPr>
      </w:pPr>
    </w:p>
    <w:tbl>
      <w:tblPr>
        <w:tblW w:w="8778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8"/>
      </w:tblGrid>
      <w:tr w:rsidR="00130044" w14:paraId="38986EA0" w14:textId="77777777" w:rsidTr="00097494">
        <w:tc>
          <w:tcPr>
            <w:tcW w:w="8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4615F" w14:textId="3C445981" w:rsidR="00130044" w:rsidRDefault="00130044" w:rsidP="00C64C1D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IDENTIFICAÇÃO DA ÁREA REQUISITANTE E RESPONSÁVEIS</w:t>
            </w:r>
          </w:p>
        </w:tc>
      </w:tr>
    </w:tbl>
    <w:p w14:paraId="4AD8C65E" w14:textId="77777777" w:rsidR="00130044" w:rsidRDefault="00130044" w:rsidP="00130044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both"/>
        <w:rPr>
          <w:color w:val="0000FF"/>
          <w:sz w:val="10"/>
          <w:szCs w:val="10"/>
        </w:rPr>
      </w:pPr>
    </w:p>
    <w:tbl>
      <w:tblPr>
        <w:tblW w:w="8797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6"/>
        <w:gridCol w:w="5971"/>
      </w:tblGrid>
      <w:tr w:rsidR="00130044" w14:paraId="16781BC5" w14:textId="77777777" w:rsidTr="005622F3">
        <w:trPr>
          <w:trHeight w:val="397"/>
        </w:trPr>
        <w:tc>
          <w:tcPr>
            <w:tcW w:w="8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E09B" w14:textId="77777777" w:rsidR="00130044" w:rsidRPr="00D87124" w:rsidRDefault="00130044" w:rsidP="005622F3">
            <w:pPr>
              <w:snapToGrid w:val="0"/>
              <w:spacing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Área Requisitante (Unidade/Setor/Departamento):</w:t>
            </w:r>
          </w:p>
          <w:p w14:paraId="7C3BA00D" w14:textId="77777777" w:rsidR="00130044" w:rsidRPr="00D87124" w:rsidRDefault="00130044" w:rsidP="005622F3">
            <w:pPr>
              <w:snapToGrid w:val="0"/>
              <w:spacing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INSTITUTO PREVIDÊNCIA DOS SERVIDORES PÚBLICOS DO MUNICÍPIO DE OURINHOS</w:t>
            </w:r>
          </w:p>
        </w:tc>
      </w:tr>
      <w:tr w:rsidR="00130044" w:rsidRPr="00EA65DA" w14:paraId="345F10ED" w14:textId="77777777" w:rsidTr="005622F3">
        <w:trPr>
          <w:cantSplit/>
          <w:trHeight w:val="544"/>
        </w:trPr>
        <w:tc>
          <w:tcPr>
            <w:tcW w:w="8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1096" w14:textId="35550B7F" w:rsidR="00130044" w:rsidRPr="00EA65DA" w:rsidRDefault="00EA65DA" w:rsidP="00C64C1D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C64C1D">
              <w:rPr>
                <w:rFonts w:ascii="Calibri" w:hAnsi="Calibri"/>
                <w:b/>
                <w:bCs/>
              </w:rPr>
              <w:t>RESPONSÁVEL</w:t>
            </w:r>
            <w:r w:rsidRPr="00EA65DA">
              <w:rPr>
                <w:rFonts w:ascii="Calibri" w:hAnsi="Calibri"/>
                <w:b/>
                <w:bCs/>
              </w:rPr>
              <w:t>(EIS) PELA DEMANDA:</w:t>
            </w:r>
          </w:p>
        </w:tc>
      </w:tr>
      <w:tr w:rsidR="00130044" w14:paraId="6588B2EE" w14:textId="77777777" w:rsidTr="005622F3">
        <w:trPr>
          <w:trHeight w:val="397"/>
        </w:trPr>
        <w:tc>
          <w:tcPr>
            <w:tcW w:w="8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9240C" w14:textId="77777777" w:rsidR="00130044" w:rsidRDefault="00130044" w:rsidP="005622F3">
            <w:pPr>
              <w:tabs>
                <w:tab w:val="left" w:pos="155"/>
              </w:tabs>
              <w:snapToGrid w:val="0"/>
              <w:spacing w:before="40" w:after="200"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Nome: SIMEIA CARDOSO RIBEIRO</w:t>
            </w:r>
          </w:p>
        </w:tc>
      </w:tr>
      <w:tr w:rsidR="00130044" w14:paraId="3F6F52EE" w14:textId="77777777" w:rsidTr="005622F3">
        <w:trPr>
          <w:trHeight w:val="39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534BE" w14:textId="77777777" w:rsidR="00130044" w:rsidRDefault="00130044" w:rsidP="005622F3">
            <w:pPr>
              <w:snapToGrid w:val="0"/>
              <w:spacing w:before="40" w:after="200"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CPF: </w:t>
            </w:r>
            <w:r w:rsidRPr="00080F5D">
              <w:rPr>
                <w:rFonts w:ascii="Calibri" w:hAnsi="Calibri" w:cs="Arial"/>
                <w:b/>
                <w:bCs/>
              </w:rPr>
              <w:t>131.352.818-84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4686" w14:textId="77777777" w:rsidR="00130044" w:rsidRDefault="00130044" w:rsidP="005622F3">
            <w:pPr>
              <w:tabs>
                <w:tab w:val="left" w:pos="155"/>
              </w:tabs>
              <w:snapToGrid w:val="0"/>
              <w:spacing w:before="40" w:after="200"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Cargo/Função: DIRETORA PRESIDENTE</w:t>
            </w:r>
          </w:p>
        </w:tc>
      </w:tr>
    </w:tbl>
    <w:p w14:paraId="7A3294E8" w14:textId="01876FD6" w:rsidR="0086311A" w:rsidRDefault="0086311A">
      <w:pPr>
        <w:snapToGrid w:val="0"/>
        <w:spacing w:line="276" w:lineRule="auto"/>
      </w:pPr>
    </w:p>
    <w:sectPr w:rsidR="0086311A">
      <w:headerReference w:type="default" r:id="rId11"/>
      <w:footerReference w:type="default" r:id="rId12"/>
      <w:pgSz w:w="11906" w:h="16838"/>
      <w:pgMar w:top="1417" w:right="136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01B1B" w14:textId="77777777" w:rsidR="001A4953" w:rsidRDefault="00BA0B38">
      <w:r>
        <w:separator/>
      </w:r>
    </w:p>
  </w:endnote>
  <w:endnote w:type="continuationSeparator" w:id="0">
    <w:p w14:paraId="07613D98" w14:textId="77777777" w:rsidR="001A4953" w:rsidRDefault="00BA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BC0D4" w14:textId="77777777" w:rsidR="00E3576A" w:rsidRDefault="00E3576A" w:rsidP="00E3576A">
    <w:pPr>
      <w:pStyle w:val="Rodap"/>
      <w:jc w:val="center"/>
      <w:rPr>
        <w:rFonts w:ascii="Britannic Bold" w:hAnsi="Britannic Bold"/>
        <w:sz w:val="16"/>
        <w:szCs w:val="16"/>
      </w:rPr>
    </w:pPr>
    <w:r>
      <w:rPr>
        <w:noProof/>
      </w:rPr>
      <w:drawing>
        <wp:inline distT="0" distB="0" distL="0" distR="0" wp14:anchorId="58F33BE4" wp14:editId="064D70E6">
          <wp:extent cx="5600700" cy="12382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912F81" w14:textId="77777777" w:rsidR="00E3576A" w:rsidRPr="004A1325" w:rsidRDefault="00E3576A" w:rsidP="00E3576A">
    <w:pPr>
      <w:pStyle w:val="Rodap"/>
      <w:jc w:val="center"/>
      <w:rPr>
        <w:rFonts w:ascii="Britannic Bold" w:hAnsi="Britannic Bold"/>
        <w:sz w:val="16"/>
        <w:szCs w:val="16"/>
      </w:rPr>
    </w:pPr>
    <w:r>
      <w:rPr>
        <w:rFonts w:ascii="Britannic Bold" w:hAnsi="Britannic Bold"/>
        <w:sz w:val="16"/>
        <w:szCs w:val="16"/>
      </w:rPr>
      <w:t>Rua Cambará, nº. 1351 - Vila São José - CEP: 19905–000</w:t>
    </w:r>
    <w:r w:rsidRPr="004A1325">
      <w:rPr>
        <w:rFonts w:ascii="Britannic Bold" w:hAnsi="Britannic Bold"/>
        <w:sz w:val="16"/>
        <w:szCs w:val="16"/>
      </w:rPr>
      <w:t xml:space="preserve"> -</w:t>
    </w:r>
    <w:r>
      <w:rPr>
        <w:rFonts w:ascii="Britannic Bold" w:hAnsi="Britannic Bold"/>
        <w:sz w:val="16"/>
        <w:szCs w:val="16"/>
      </w:rPr>
      <w:t xml:space="preserve"> </w:t>
    </w:r>
    <w:r w:rsidRPr="004A1325">
      <w:rPr>
        <w:rFonts w:ascii="Britannic Bold" w:hAnsi="Britannic Bold"/>
        <w:sz w:val="16"/>
        <w:szCs w:val="16"/>
      </w:rPr>
      <w:t>Ourinhos/SP</w:t>
    </w:r>
  </w:p>
  <w:p w14:paraId="0AD81AF8" w14:textId="77777777" w:rsidR="00E3576A" w:rsidRPr="004A1325" w:rsidRDefault="00E3576A" w:rsidP="00E3576A">
    <w:pPr>
      <w:pStyle w:val="Rodap"/>
      <w:jc w:val="center"/>
      <w:rPr>
        <w:rFonts w:ascii="Britannic Bold" w:hAnsi="Britannic Bold"/>
        <w:sz w:val="16"/>
        <w:szCs w:val="16"/>
      </w:rPr>
    </w:pPr>
    <w:r w:rsidRPr="004A1325">
      <w:rPr>
        <w:rFonts w:ascii="Britannic Bold" w:hAnsi="Britannic Bold"/>
        <w:sz w:val="16"/>
        <w:szCs w:val="16"/>
      </w:rPr>
      <w:t>T</w:t>
    </w:r>
    <w:r>
      <w:rPr>
        <w:rFonts w:ascii="Britannic Bold" w:hAnsi="Britannic Bold"/>
        <w:sz w:val="16"/>
        <w:szCs w:val="16"/>
      </w:rPr>
      <w:t>elefone: (14) 3603 190</w:t>
    </w:r>
    <w:r w:rsidRPr="004A1325">
      <w:rPr>
        <w:rFonts w:ascii="Britannic Bold" w:hAnsi="Britannic Bold"/>
        <w:sz w:val="16"/>
        <w:szCs w:val="16"/>
      </w:rPr>
      <w:t>0</w:t>
    </w:r>
  </w:p>
  <w:p w14:paraId="1F8F566C" w14:textId="77777777" w:rsidR="00E3576A" w:rsidRPr="004A1325" w:rsidRDefault="00E3576A" w:rsidP="00E3576A">
    <w:pPr>
      <w:pStyle w:val="Rodap"/>
      <w:jc w:val="center"/>
      <w:rPr>
        <w:rFonts w:ascii="Britannic Bold" w:hAnsi="Britannic Bold"/>
        <w:sz w:val="16"/>
        <w:szCs w:val="16"/>
      </w:rPr>
    </w:pPr>
    <w:r w:rsidRPr="004A1325">
      <w:rPr>
        <w:rFonts w:ascii="Britannic Bold" w:hAnsi="Britannic Bold"/>
        <w:sz w:val="16"/>
        <w:szCs w:val="16"/>
      </w:rPr>
      <w:t>e-mail: ipmo@</w:t>
    </w:r>
    <w:r>
      <w:rPr>
        <w:rFonts w:ascii="Britannic Bold" w:hAnsi="Britannic Bold"/>
        <w:sz w:val="16"/>
        <w:szCs w:val="16"/>
      </w:rPr>
      <w:t>ipmo.</w:t>
    </w:r>
    <w:r w:rsidRPr="004A1325">
      <w:rPr>
        <w:rFonts w:ascii="Britannic Bold" w:hAnsi="Britannic Bold"/>
        <w:sz w:val="16"/>
        <w:szCs w:val="16"/>
      </w:rPr>
      <w:t>sp.gov.br</w:t>
    </w:r>
  </w:p>
  <w:p w14:paraId="2A714F2F" w14:textId="77777777" w:rsidR="00E3576A" w:rsidRDefault="00E3576A">
    <w:pPr>
      <w:pStyle w:val="Rodap"/>
      <w:jc w:val="right"/>
      <w:rPr>
        <w:shd w:val="clear" w:color="auto" w:fill="FFFFFF"/>
      </w:rPr>
    </w:pPr>
  </w:p>
  <w:p w14:paraId="06F60A4B" w14:textId="63F0DD93" w:rsidR="002C0F0E" w:rsidRDefault="00BA0B38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>
      <w:rPr>
        <w:shd w:val="clear" w:color="auto" w:fill="FFFFFF"/>
      </w:rPr>
      <w:t>6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1001D" w14:textId="77777777" w:rsidR="001A4953" w:rsidRDefault="00BA0B38">
      <w:r>
        <w:rPr>
          <w:color w:val="000000"/>
        </w:rPr>
        <w:separator/>
      </w:r>
    </w:p>
  </w:footnote>
  <w:footnote w:type="continuationSeparator" w:id="0">
    <w:p w14:paraId="1E000670" w14:textId="77777777" w:rsidR="001A4953" w:rsidRDefault="00BA0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80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809"/>
    </w:tblGrid>
    <w:tr w:rsidR="002C0F0E" w14:paraId="5A3ADF61" w14:textId="77777777">
      <w:trPr>
        <w:trHeight w:val="1065"/>
      </w:trPr>
      <w:tc>
        <w:tcPr>
          <w:tcW w:w="880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35AB767" w14:textId="19893C7A" w:rsidR="002C0F0E" w:rsidRDefault="00356EA2">
          <w:pPr>
            <w:pStyle w:val="TableContents"/>
            <w:jc w:val="center"/>
            <w:rPr>
              <w:rFonts w:ascii="Calibri" w:hAnsi="Calibri"/>
              <w:b/>
              <w:bCs/>
              <w:color w:val="FF9999"/>
            </w:rPr>
          </w:pPr>
          <w:r>
            <w:rPr>
              <w:noProof/>
            </w:rPr>
            <w:drawing>
              <wp:inline distT="0" distB="0" distL="0" distR="0" wp14:anchorId="40E1DC2D" wp14:editId="760B1E04">
                <wp:extent cx="5400675" cy="1270635"/>
                <wp:effectExtent l="0" t="0" r="9525" b="571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1619" cy="1280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987AD6" w14:textId="77777777" w:rsidR="002C0F0E" w:rsidRDefault="005966E3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50710"/>
    <w:multiLevelType w:val="multilevel"/>
    <w:tmpl w:val="2482F52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A5184"/>
    <w:multiLevelType w:val="hybridMultilevel"/>
    <w:tmpl w:val="965E3F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94F57"/>
    <w:multiLevelType w:val="multilevel"/>
    <w:tmpl w:val="0B5AC0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6C34D0"/>
    <w:multiLevelType w:val="multilevel"/>
    <w:tmpl w:val="A372F4D6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decimal"/>
      <w:lvlText w:val="%1.%2-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55CA7E8F"/>
    <w:multiLevelType w:val="multilevel"/>
    <w:tmpl w:val="22E29E0E"/>
    <w:lvl w:ilvl="0">
      <w:start w:val="2"/>
      <w:numFmt w:val="decimal"/>
      <w:lvlText w:val="%1."/>
      <w:lvlJc w:val="left"/>
      <w:pPr>
        <w:ind w:left="372" w:hanging="372"/>
      </w:pPr>
      <w:rPr>
        <w:rFonts w:cs="Tahoma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Calibri" w:hAnsi="Calibri" w:cs="Calibri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10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5A"/>
    <w:rsid w:val="00006955"/>
    <w:rsid w:val="0002386A"/>
    <w:rsid w:val="00043118"/>
    <w:rsid w:val="00097494"/>
    <w:rsid w:val="000C582F"/>
    <w:rsid w:val="000D2B13"/>
    <w:rsid w:val="00130044"/>
    <w:rsid w:val="0015261D"/>
    <w:rsid w:val="00162A64"/>
    <w:rsid w:val="00175C1A"/>
    <w:rsid w:val="00177839"/>
    <w:rsid w:val="00190E97"/>
    <w:rsid w:val="001A4953"/>
    <w:rsid w:val="00214D66"/>
    <w:rsid w:val="00306A8F"/>
    <w:rsid w:val="00352E6A"/>
    <w:rsid w:val="00356EA2"/>
    <w:rsid w:val="0037725D"/>
    <w:rsid w:val="003B716D"/>
    <w:rsid w:val="00422FE2"/>
    <w:rsid w:val="004559C7"/>
    <w:rsid w:val="004C0E5A"/>
    <w:rsid w:val="00503090"/>
    <w:rsid w:val="005966E3"/>
    <w:rsid w:val="005B7232"/>
    <w:rsid w:val="005D1CF5"/>
    <w:rsid w:val="005E5B96"/>
    <w:rsid w:val="00601909"/>
    <w:rsid w:val="0061744D"/>
    <w:rsid w:val="006D7CF9"/>
    <w:rsid w:val="006F65B0"/>
    <w:rsid w:val="007169AA"/>
    <w:rsid w:val="00727111"/>
    <w:rsid w:val="00757839"/>
    <w:rsid w:val="007B1E74"/>
    <w:rsid w:val="007D06A2"/>
    <w:rsid w:val="00835841"/>
    <w:rsid w:val="0086311A"/>
    <w:rsid w:val="00891317"/>
    <w:rsid w:val="008C6767"/>
    <w:rsid w:val="008D6FCD"/>
    <w:rsid w:val="00902393"/>
    <w:rsid w:val="00921FF0"/>
    <w:rsid w:val="00972AB4"/>
    <w:rsid w:val="009E2E05"/>
    <w:rsid w:val="009F2975"/>
    <w:rsid w:val="00A44D3E"/>
    <w:rsid w:val="00A53D78"/>
    <w:rsid w:val="00AC67AD"/>
    <w:rsid w:val="00AF5844"/>
    <w:rsid w:val="00B05CB8"/>
    <w:rsid w:val="00B43FEC"/>
    <w:rsid w:val="00B6186E"/>
    <w:rsid w:val="00BA0B38"/>
    <w:rsid w:val="00BC03AE"/>
    <w:rsid w:val="00BC4414"/>
    <w:rsid w:val="00C30B3D"/>
    <w:rsid w:val="00C34868"/>
    <w:rsid w:val="00C64C1D"/>
    <w:rsid w:val="00C70078"/>
    <w:rsid w:val="00C81FC1"/>
    <w:rsid w:val="00CB33A0"/>
    <w:rsid w:val="00D87124"/>
    <w:rsid w:val="00DC0381"/>
    <w:rsid w:val="00DC7535"/>
    <w:rsid w:val="00DF07AE"/>
    <w:rsid w:val="00E3576A"/>
    <w:rsid w:val="00E661C6"/>
    <w:rsid w:val="00EA65DA"/>
    <w:rsid w:val="00EB44C5"/>
    <w:rsid w:val="00F06C1E"/>
    <w:rsid w:val="00F16BAA"/>
    <w:rsid w:val="00F354A7"/>
    <w:rsid w:val="00FA291C"/>
    <w:rsid w:val="050074C2"/>
    <w:rsid w:val="18731774"/>
    <w:rsid w:val="2BEB01A1"/>
    <w:rsid w:val="361DD279"/>
    <w:rsid w:val="4DA258D0"/>
    <w:rsid w:val="5029C220"/>
    <w:rsid w:val="5965BBD0"/>
    <w:rsid w:val="66813865"/>
    <w:rsid w:val="72B1EC83"/>
    <w:rsid w:val="7CD2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2AFC"/>
  <w15:docId w15:val="{73615BBF-A78F-43B5-BA18-0288CA5A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link w:val="Rodap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customStyle="1" w:styleId="western">
    <w:name w:val="western"/>
    <w:basedOn w:val="Normal"/>
    <w:pPr>
      <w:widowControl/>
      <w:spacing w:before="100" w:after="119"/>
    </w:pPr>
    <w:rPr>
      <w:rFonts w:eastAsia="Times New Roman" w:cs="Times New Roman"/>
      <w:kern w:val="0"/>
      <w:lang w:eastAsia="pt-BR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paragraph" w:customStyle="1" w:styleId="textojustificadorecuoprimeiralinha">
    <w:name w:val="texto_justificado_recuo_primeira_linha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pPr>
      <w:ind w:left="720"/>
      <w:contextualSpacing/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3576A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8631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nfase">
    <w:name w:val="Emphasis"/>
    <w:basedOn w:val="Fontepargpadro"/>
    <w:uiPriority w:val="20"/>
    <w:qFormat/>
    <w:rsid w:val="007D06A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6FCD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FCD"/>
    <w:rPr>
      <w:rFonts w:ascii="Segoe UI" w:eastAsia="SimSun" w:hAnsi="Segoe UI" w:cs="Mangal"/>
      <w:kern w:val="3"/>
      <w:sz w:val="18"/>
      <w:szCs w:val="16"/>
      <w:lang w:eastAsia="hi-IN" w:bidi="hi-IN"/>
    </w:rPr>
  </w:style>
  <w:style w:type="paragraph" w:customStyle="1" w:styleId="Default">
    <w:name w:val="Default"/>
    <w:rsid w:val="0002386A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A4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duardo@ipmo.sp.gov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 xsi:nil="true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B857A-AEEF-4FBF-A806-C89A2532A8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4F442-AB13-416B-881E-3A55C2E1AD15}">
  <ds:schemaRefs>
    <ds:schemaRef ds:uri="http://purl.org/dc/elements/1.1/"/>
    <ds:schemaRef ds:uri="http://schemas.microsoft.com/office/2006/metadata/properties"/>
    <ds:schemaRef ds:uri="8189a329-b568-4eef-85cb-0b87258ac61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b69e0ef-d27d-470e-880f-3d6c413f2b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585BCD-4D50-4EC8-8947-F3893D6F2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e0ef-d27d-470e-880f-3d6c413f2b1e"/>
    <ds:schemaRef ds:uri="8189a329-b568-4eef-85cb-0b87258a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547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Torrezan</dc:creator>
  <dc:description/>
  <cp:lastModifiedBy>Antonio Roberto Silva</cp:lastModifiedBy>
  <cp:revision>22</cp:revision>
  <cp:lastPrinted>2023-11-23T14:24:00Z</cp:lastPrinted>
  <dcterms:created xsi:type="dcterms:W3CDTF">2024-01-11T13:06:00Z</dcterms:created>
  <dcterms:modified xsi:type="dcterms:W3CDTF">2024-01-17T11:57:00Z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/>
  </property>
</Properties>
</file>